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2A7D" w14:textId="77777777" w:rsidR="00EC3C9A" w:rsidRDefault="00BF7BB5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Fonts w:ascii="黑体" w:eastAsia="黑体" w:hAnsi="黑体" w:cstheme="minorEastAsia" w:hint="eastAsia"/>
          <w:bCs/>
          <w:color w:val="000000" w:themeColor="text1"/>
          <w:sz w:val="28"/>
          <w:szCs w:val="28"/>
        </w:rPr>
        <w:t>附件一：</w:t>
      </w:r>
    </w:p>
    <w:p w14:paraId="0172DBE6" w14:textId="77777777" w:rsidR="00EC3C9A" w:rsidRDefault="00BF7BB5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Fonts w:ascii="黑体" w:eastAsia="黑体" w:hAnsi="黑体" w:hint="eastAsia"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7C0D1B" wp14:editId="580FA76A">
            <wp:simplePos x="0" y="0"/>
            <wp:positionH relativeFrom="column">
              <wp:posOffset>2348865</wp:posOffset>
            </wp:positionH>
            <wp:positionV relativeFrom="paragraph">
              <wp:posOffset>154305</wp:posOffset>
            </wp:positionV>
            <wp:extent cx="855980" cy="855980"/>
            <wp:effectExtent l="0" t="0" r="1905" b="1905"/>
            <wp:wrapNone/>
            <wp:docPr id="1" name="图片 1" descr="叶圣陶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圣陶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ABBE8" w14:textId="77777777" w:rsidR="00EC3C9A" w:rsidRDefault="00EC3C9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Tahoma" w:hAnsi="Tahoma" w:cs="Tahoma"/>
          <w:color w:val="333333"/>
          <w:sz w:val="36"/>
          <w:szCs w:val="36"/>
        </w:rPr>
      </w:pPr>
    </w:p>
    <w:p w14:paraId="4FB77358" w14:textId="77777777" w:rsidR="00EC3C9A" w:rsidRDefault="00EC3C9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华文中宋" w:eastAsia="华文中宋" w:hAnsi="华文中宋" w:cs="Tahoma"/>
          <w:b w:val="0"/>
          <w:color w:val="333333"/>
          <w:sz w:val="36"/>
          <w:szCs w:val="36"/>
        </w:rPr>
      </w:pPr>
    </w:p>
    <w:p w14:paraId="4BD0E7EC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rPr>
          <w:rStyle w:val="aa"/>
          <w:rFonts w:cs="Tahoma"/>
          <w:color w:val="000000" w:themeColor="text1"/>
          <w:sz w:val="44"/>
          <w:szCs w:val="44"/>
        </w:rPr>
      </w:pPr>
      <w:r>
        <w:rPr>
          <w:rStyle w:val="aa"/>
          <w:rFonts w:cs="Tahoma" w:hint="eastAsia"/>
          <w:color w:val="000000" w:themeColor="text1"/>
          <w:sz w:val="44"/>
          <w:szCs w:val="44"/>
        </w:rPr>
        <w:t>“</w:t>
      </w:r>
      <w:r>
        <w:rPr>
          <w:rStyle w:val="aa"/>
          <w:rFonts w:cs="Tahoma" w:hint="eastAsia"/>
          <w:color w:val="000000" w:themeColor="text1"/>
          <w:sz w:val="44"/>
          <w:szCs w:val="44"/>
        </w:rPr>
        <w:t>叶圣陶杯</w:t>
      </w:r>
      <w:r>
        <w:rPr>
          <w:rStyle w:val="aa"/>
          <w:rFonts w:cs="Tahoma" w:hint="eastAsia"/>
          <w:color w:val="000000" w:themeColor="text1"/>
          <w:sz w:val="44"/>
          <w:szCs w:val="44"/>
        </w:rPr>
        <w:t>”</w:t>
      </w:r>
      <w:r>
        <w:rPr>
          <w:rStyle w:val="aa"/>
          <w:rFonts w:cs="Tahoma"/>
          <w:color w:val="000000" w:themeColor="text1"/>
          <w:sz w:val="44"/>
          <w:szCs w:val="44"/>
        </w:rPr>
        <w:t>全国中学生新作文大赛章程</w:t>
      </w:r>
    </w:p>
    <w:p w14:paraId="285E2EF0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Fonts w:ascii="Tahoma" w:hAnsi="Tahoma" w:cs="Tahoma"/>
          <w:color w:val="333333"/>
        </w:rPr>
      </w:pPr>
    </w:p>
    <w:p w14:paraId="403B7DBC" w14:textId="77777777" w:rsidR="00EC3C9A" w:rsidRDefault="00BF7BB5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500" w:lineRule="exact"/>
        <w:jc w:val="center"/>
        <w:rPr>
          <w:rStyle w:val="aa"/>
          <w:rFonts w:ascii="黑体" w:eastAsia="黑体" w:hAnsi="黑体" w:cs="Tahoma"/>
          <w:b w:val="0"/>
          <w:color w:val="333333"/>
          <w:sz w:val="28"/>
          <w:szCs w:val="28"/>
        </w:rPr>
      </w:pPr>
      <w:r>
        <w:rPr>
          <w:rStyle w:val="aa"/>
          <w:rFonts w:ascii="黑体" w:eastAsia="黑体" w:hAnsi="黑体" w:cs="Tahoma" w:hint="eastAsia"/>
          <w:color w:val="333333"/>
          <w:sz w:val="28"/>
          <w:szCs w:val="28"/>
        </w:rPr>
        <w:t xml:space="preserve"> 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 xml:space="preserve">  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总</w:t>
      </w:r>
      <w:r>
        <w:rPr>
          <w:rFonts w:hint="eastAsia"/>
          <w:b/>
          <w:color w:val="333333"/>
          <w:sz w:val="28"/>
          <w:szCs w:val="28"/>
        </w:rPr>
        <w:t> 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则</w:t>
      </w:r>
    </w:p>
    <w:p w14:paraId="45537940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Style w:val="aa"/>
          <w:rFonts w:ascii="仿宋" w:eastAsia="仿宋" w:hAnsi="仿宋" w:cs="Tahoma"/>
          <w:color w:val="333333"/>
          <w:sz w:val="28"/>
          <w:szCs w:val="28"/>
        </w:rPr>
      </w:pPr>
    </w:p>
    <w:p w14:paraId="2E5F71EE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sz w:val="28"/>
          <w:szCs w:val="28"/>
        </w:rPr>
      </w:pP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第一条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 xml:space="preserve">  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大赛性质：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“叶圣陶杯”全国中学生新作文大赛由中国当代文学研究会主办、中国当代文学研究会校园文学委员会和中国少年儿童新闻出版总社《中学生》杂志社承办，积极为中学写作教学服务，具有创新性、引领性、示范性、公益性</w:t>
      </w:r>
      <w:r>
        <w:rPr>
          <w:rStyle w:val="aa"/>
          <w:rFonts w:ascii="仿宋" w:eastAsia="仿宋" w:hAnsi="仿宋" w:cs="Tahoma" w:hint="eastAsia"/>
          <w:b w:val="0"/>
          <w:sz w:val="28"/>
          <w:szCs w:val="28"/>
        </w:rPr>
        <w:t>，每年举办一届，接受教育部的审核与监管。</w:t>
      </w:r>
    </w:p>
    <w:p w14:paraId="1EA27D99" w14:textId="77777777" w:rsidR="00EC3C9A" w:rsidRDefault="00BF7BB5">
      <w:pPr>
        <w:spacing w:line="500" w:lineRule="exact"/>
        <w:ind w:firstLineChars="200" w:firstLine="562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第二条　大赛原则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贯彻党的教育方针、文艺方针，服务“立德树人”教育目标，严格遵照教育部要求开展大赛活动，为中学生搭建高标准竞赛平台，激发写作兴趣，提高语文“核心素养”，助力发展素质教育。</w:t>
      </w:r>
    </w:p>
    <w:p w14:paraId="5AB90AA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第三条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 xml:space="preserve">  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大赛宗旨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弘扬叶圣陶教育</w:t>
      </w:r>
      <w:r>
        <w:rPr>
          <w:rStyle w:val="aa"/>
          <w:rFonts w:ascii="仿宋" w:eastAsia="仿宋" w:hAnsi="仿宋" w:cs="仿宋" w:hint="eastAsia"/>
          <w:b w:val="0"/>
          <w:color w:val="333333"/>
          <w:sz w:val="28"/>
          <w:szCs w:val="28"/>
        </w:rPr>
        <w:t>思想，</w:t>
      </w:r>
      <w:r>
        <w:rPr>
          <w:rFonts w:ascii="仿宋" w:eastAsia="仿宋" w:hAnsi="仿宋" w:cs="仿宋" w:hint="eastAsia"/>
          <w:sz w:val="28"/>
          <w:szCs w:val="28"/>
        </w:rPr>
        <w:t>助力语文</w:t>
      </w:r>
      <w:r>
        <w:rPr>
          <w:rStyle w:val="aa"/>
          <w:rFonts w:ascii="仿宋" w:eastAsia="仿宋" w:hAnsi="仿宋" w:cs="仿宋" w:hint="eastAsia"/>
          <w:b w:val="0"/>
          <w:color w:val="333333"/>
          <w:sz w:val="28"/>
          <w:szCs w:val="28"/>
        </w:rPr>
        <w:t>课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程改革；倡导中学生健康写作，发现与培养文学新苗。</w:t>
      </w:r>
    </w:p>
    <w:p w14:paraId="07DAB217" w14:textId="77777777" w:rsidR="00EC3C9A" w:rsidRDefault="00BF7BB5">
      <w:pPr>
        <w:spacing w:line="500" w:lineRule="exact"/>
        <w:ind w:left="1" w:firstLineChars="218" w:firstLine="613"/>
        <w:jc w:val="left"/>
        <w:rPr>
          <w:rFonts w:ascii="仿宋" w:eastAsia="仿宋" w:hAnsi="仿宋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 xml:space="preserve">第四条　</w:t>
      </w:r>
      <w:r>
        <w:rPr>
          <w:rFonts w:ascii="仿宋" w:eastAsia="仿宋" w:hAnsi="仿宋" w:hint="eastAsia"/>
          <w:b/>
          <w:sz w:val="28"/>
          <w:szCs w:val="28"/>
        </w:rPr>
        <w:t>大赛写作理念与主导思想：</w:t>
      </w:r>
      <w:r>
        <w:rPr>
          <w:rFonts w:ascii="仿宋" w:eastAsia="仿宋" w:hAnsi="仿宋" w:hint="eastAsia"/>
          <w:sz w:val="28"/>
          <w:szCs w:val="28"/>
        </w:rPr>
        <w:t>大赛以“生活化内容、个性化表达、多样化风采”为写作理念，倡导学生从日常生活和阅读中积累写作素材，关注自然风光、风土人情、国内外大事和日新月异的生活，培养审美能力和创新能力；鼓励学生体会校园生活</w:t>
      </w:r>
      <w:r>
        <w:rPr>
          <w:rFonts w:ascii="仿宋" w:eastAsia="仿宋" w:hAnsi="仿宋"/>
          <w:sz w:val="28"/>
          <w:szCs w:val="28"/>
        </w:rPr>
        <w:t>，学习</w:t>
      </w:r>
      <w:r>
        <w:rPr>
          <w:rFonts w:ascii="仿宋" w:eastAsia="仿宋" w:hAnsi="仿宋" w:hint="eastAsia"/>
          <w:sz w:val="28"/>
          <w:szCs w:val="28"/>
        </w:rPr>
        <w:t>观察社会，通过</w:t>
      </w:r>
      <w:r>
        <w:rPr>
          <w:rFonts w:ascii="仿宋" w:eastAsia="仿宋" w:hAnsi="仿宋"/>
          <w:sz w:val="28"/>
          <w:szCs w:val="28"/>
        </w:rPr>
        <w:t>写作</w:t>
      </w:r>
      <w:r>
        <w:rPr>
          <w:rFonts w:ascii="仿宋" w:eastAsia="仿宋" w:hAnsi="仿宋" w:hint="eastAsia"/>
          <w:sz w:val="28"/>
          <w:szCs w:val="28"/>
        </w:rPr>
        <w:t>学会如何去看、去想，对千姿百态的生活进行提炼，写出新意，追寻与众不同的青春梦想，创作出属于中学时代的文学作品；强调文学作品对学生认识生活、认识生命，对提高学生人文素质和培养健全人格的</w:t>
      </w:r>
      <w:r>
        <w:rPr>
          <w:rFonts w:ascii="仿宋" w:eastAsia="仿宋" w:hAnsi="仿宋" w:hint="eastAsia"/>
          <w:sz w:val="28"/>
          <w:szCs w:val="28"/>
        </w:rPr>
        <w:lastRenderedPageBreak/>
        <w:t>意义。</w:t>
      </w:r>
    </w:p>
    <w:p w14:paraId="6BEED4C6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Fonts w:ascii="仿宋" w:eastAsia="仿宋" w:hAnsi="仿宋" w:cs="Tahoma"/>
          <w:color w:val="333333"/>
          <w:sz w:val="28"/>
          <w:szCs w:val="28"/>
        </w:rPr>
      </w:pPr>
    </w:p>
    <w:p w14:paraId="4465A784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rPr>
          <w:rStyle w:val="aa"/>
          <w:rFonts w:ascii="黑体" w:eastAsia="黑体" w:hAnsi="黑体" w:cs="Tahoma"/>
          <w:b w:val="0"/>
          <w:color w:val="333333"/>
          <w:sz w:val="28"/>
          <w:szCs w:val="28"/>
        </w:rPr>
      </w:pP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第二章</w:t>
      </w:r>
      <w:r>
        <w:rPr>
          <w:rFonts w:hint="eastAsia"/>
          <w:b/>
          <w:color w:val="333333"/>
          <w:sz w:val="28"/>
          <w:szCs w:val="28"/>
        </w:rPr>
        <w:t> 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组织机构及其职责</w:t>
      </w:r>
    </w:p>
    <w:p w14:paraId="0AD848E6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jc w:val="center"/>
        <w:rPr>
          <w:rFonts w:ascii="仿宋" w:eastAsia="仿宋" w:hAnsi="仿宋" w:cs="Tahoma"/>
          <w:color w:val="333333"/>
          <w:sz w:val="28"/>
          <w:szCs w:val="28"/>
        </w:rPr>
      </w:pPr>
    </w:p>
    <w:p w14:paraId="26716025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Tahoma"/>
          <w:b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五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Tahoma"/>
          <w:color w:val="333333"/>
          <w:sz w:val="28"/>
          <w:szCs w:val="28"/>
        </w:rPr>
        <w:t>大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赛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组委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会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由主办单位、承办单位负责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组建，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设主任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副主任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、秘书长等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若干名。</w:t>
      </w:r>
    </w:p>
    <w:p w14:paraId="668234F2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Tahoma"/>
          <w:b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六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组委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会的职责：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审议、修订大赛章程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，负责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大赛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的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组织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管理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、经费筹集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等工作，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议决其他应由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组委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会议决的事项。</w:t>
      </w:r>
    </w:p>
    <w:p w14:paraId="2C360906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七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组委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会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办公室：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组委会设立办公室，作为日常办事机构，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负责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赛事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日常组织联络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及相应的后勤服务工作，保障大赛的顺利开展。</w:t>
      </w:r>
    </w:p>
    <w:p w14:paraId="3004EE3E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八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大赛评审委员会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由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组委会聘请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教育界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文学界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、新闻出版界等具有一定社会影响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的作家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诗人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、教授、语文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特高级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教师、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资深编辑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等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组成。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评审委员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会设主任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副主任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秘书长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、副秘书长等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若干名。</w:t>
      </w:r>
    </w:p>
    <w:p w14:paraId="483489CE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九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评审委员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会的职责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根据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大赛章程制定评审实施细则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，为大赛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命题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，评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审参赛作品，确定获奖等次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点评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推荐获奖佳作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对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有关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评审和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奖项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的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异议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进行</w:t>
      </w:r>
      <w:r>
        <w:rPr>
          <w:rStyle w:val="aa"/>
          <w:rFonts w:ascii="仿宋" w:eastAsia="仿宋" w:hAnsi="仿宋" w:cs="Tahoma" w:hint="eastAsia"/>
          <w:b w:val="0"/>
          <w:color w:val="333333"/>
          <w:sz w:val="28"/>
          <w:szCs w:val="28"/>
        </w:rPr>
        <w:t>解释和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处理。</w:t>
      </w:r>
    </w:p>
    <w:p w14:paraId="2297700A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Tahoma"/>
          <w:bCs/>
          <w:color w:val="333333"/>
          <w:sz w:val="28"/>
          <w:szCs w:val="28"/>
        </w:rPr>
      </w:pP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第十条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评奖公正性：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评委会及评奖办公室成员，不得有任何可能影响评选结果的不正当行为。一旦发现，有关评委或工作人员的资格将被取消。</w:t>
      </w:r>
    </w:p>
    <w:p w14:paraId="26B1FF0F" w14:textId="77777777" w:rsidR="00EC3C9A" w:rsidRDefault="00BF7BB5">
      <w:pPr>
        <w:spacing w:line="500" w:lineRule="exact"/>
        <w:ind w:firstLineChars="225" w:firstLine="63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Tahoma"/>
          <w:b/>
          <w:color w:val="000000" w:themeColor="text1"/>
          <w:sz w:val="28"/>
          <w:szCs w:val="28"/>
        </w:rPr>
        <w:t>第十</w:t>
      </w:r>
      <w:r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>一</w:t>
      </w:r>
      <w:r>
        <w:rPr>
          <w:rFonts w:ascii="仿宋" w:eastAsia="仿宋" w:hAnsi="仿宋" w:cs="Tahoma"/>
          <w:b/>
          <w:color w:val="000000" w:themeColor="text1"/>
          <w:sz w:val="28"/>
          <w:szCs w:val="28"/>
        </w:rPr>
        <w:t>条</w:t>
      </w:r>
      <w:r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b/>
          <w:color w:val="000000" w:themeColor="text1"/>
          <w:sz w:val="28"/>
          <w:szCs w:val="28"/>
        </w:rPr>
        <w:t>评奖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回避制度：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参评者亲属、推荐单位，以及一切有可能影响评奖公正的人员，均不得担任评委。</w:t>
      </w:r>
    </w:p>
    <w:p w14:paraId="1592AA9C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Fonts w:ascii="仿宋" w:eastAsia="仿宋" w:hAnsi="仿宋" w:cs="Tahoma"/>
          <w:bCs/>
          <w:color w:val="333333"/>
          <w:sz w:val="28"/>
          <w:szCs w:val="28"/>
        </w:rPr>
      </w:pPr>
    </w:p>
    <w:p w14:paraId="36A7D314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rPr>
          <w:rStyle w:val="aa"/>
          <w:rFonts w:ascii="黑体" w:eastAsia="黑体" w:hAnsi="黑体" w:cs="Tahoma"/>
          <w:bCs w:val="0"/>
          <w:color w:val="333333"/>
          <w:sz w:val="28"/>
          <w:szCs w:val="28"/>
        </w:rPr>
      </w:pPr>
      <w:r>
        <w:rPr>
          <w:rFonts w:ascii="黑体" w:eastAsia="黑体" w:hAnsi="黑体" w:cs="Tahoma" w:hint="eastAsia"/>
          <w:color w:val="333333"/>
          <w:sz w:val="28"/>
          <w:szCs w:val="28"/>
        </w:rPr>
        <w:t>第三章</w:t>
      </w:r>
      <w:r>
        <w:rPr>
          <w:rFonts w:ascii="黑体" w:eastAsia="黑体" w:hAnsi="黑体" w:cs="Tahoma" w:hint="eastAsia"/>
          <w:color w:val="333333"/>
          <w:sz w:val="28"/>
          <w:szCs w:val="28"/>
        </w:rPr>
        <w:t xml:space="preserve">  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参赛办法与</w:t>
      </w:r>
      <w:r>
        <w:rPr>
          <w:rStyle w:val="aa"/>
          <w:rFonts w:ascii="黑体" w:eastAsia="黑体" w:hAnsi="黑体" w:cs="Tahoma" w:hint="eastAsia"/>
          <w:color w:val="333333"/>
          <w:sz w:val="28"/>
          <w:szCs w:val="28"/>
        </w:rPr>
        <w:t>稿件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要求</w:t>
      </w:r>
    </w:p>
    <w:p w14:paraId="5F5966C7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</w:p>
    <w:p w14:paraId="03C8C932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第十二条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参赛对象和参赛方式：</w:t>
      </w:r>
      <w:r>
        <w:rPr>
          <w:rFonts w:ascii="仿宋" w:eastAsia="仿宋" w:hAnsi="仿宋" w:hint="eastAsia"/>
          <w:sz w:val="28"/>
          <w:szCs w:val="28"/>
        </w:rPr>
        <w:t>参赛对象为高中学生（包括职高、中专等），由学校或文学社团负责教师组织集体参赛。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大赛分初赛和决赛，初赛实行线上投稿与评选，经初赛选拔优秀者，参加现场决赛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8DB4207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第十三条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稿件要求：</w:t>
      </w:r>
      <w:r>
        <w:rPr>
          <w:rFonts w:ascii="仿宋" w:eastAsia="仿宋" w:hAnsi="仿宋" w:hint="eastAsia"/>
          <w:sz w:val="28"/>
          <w:szCs w:val="28"/>
        </w:rPr>
        <w:t>参赛作品要弘扬主旋律</w:t>
      </w:r>
      <w:r>
        <w:rPr>
          <w:rFonts w:ascii="仿宋" w:eastAsia="仿宋" w:hAnsi="仿宋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传播正</w:t>
      </w:r>
      <w:proofErr w:type="gramEnd"/>
      <w:r>
        <w:rPr>
          <w:rFonts w:ascii="仿宋" w:eastAsia="仿宋" w:hAnsi="仿宋" w:hint="eastAsia"/>
          <w:sz w:val="28"/>
          <w:szCs w:val="28"/>
        </w:rPr>
        <w:t>能量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符合大赛写作理念与主导思想。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文稿严禁抄袭、套作，不能一稿多投，一经发现，取消参赛资格。</w:t>
      </w:r>
    </w:p>
    <w:p w14:paraId="1E80EF9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第十四条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“全国十佳小作家”奖申报：</w:t>
      </w:r>
      <w:r>
        <w:rPr>
          <w:rFonts w:ascii="仿宋" w:eastAsia="仿宋" w:hAnsi="仿宋" w:hint="eastAsia"/>
          <w:sz w:val="28"/>
          <w:szCs w:val="28"/>
        </w:rPr>
        <w:t>写作能力特别突出的学生可由学校推荐，按要求提交申报材料，主要包括中学阶段在国内正式报刊发表的作品、未发表新作和个人文集等。</w:t>
      </w:r>
      <w:r>
        <w:rPr>
          <w:rFonts w:hint="eastAsia"/>
          <w:sz w:val="28"/>
          <w:szCs w:val="28"/>
        </w:rPr>
        <w:t>  </w:t>
      </w:r>
    </w:p>
    <w:p w14:paraId="53746705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ind w:firstLine="420"/>
        <w:textAlignment w:val="baseline"/>
        <w:rPr>
          <w:rFonts w:ascii="仿宋" w:eastAsia="仿宋" w:hAnsi="仿宋"/>
          <w:sz w:val="28"/>
          <w:szCs w:val="28"/>
        </w:rPr>
      </w:pPr>
    </w:p>
    <w:p w14:paraId="33A10BA0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第四章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奖项设置与评比办法</w:t>
      </w:r>
    </w:p>
    <w:p w14:paraId="4447C6AD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jc w:val="center"/>
        <w:textAlignment w:val="baseline"/>
        <w:rPr>
          <w:rFonts w:ascii="仿宋" w:eastAsia="仿宋" w:hAnsi="仿宋"/>
          <w:sz w:val="28"/>
          <w:szCs w:val="28"/>
        </w:rPr>
      </w:pPr>
    </w:p>
    <w:p w14:paraId="109DB49D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第十五条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奖项设置：</w:t>
      </w: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初赛设立省级一、二、三等奖，决赛设立</w:t>
      </w:r>
      <w:r>
        <w:rPr>
          <w:rFonts w:ascii="仿宋" w:eastAsia="仿宋" w:hAnsi="仿宋" w:cs="微软雅黑"/>
          <w:sz w:val="28"/>
          <w:szCs w:val="28"/>
          <w:shd w:val="clear" w:color="auto" w:fill="FFFFFF"/>
        </w:rPr>
        <w:t>全国</w:t>
      </w: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特等奖和一、二、三等奖；另设立“全国十佳小作家”奖、优秀指导教师奖、团体奖。</w:t>
      </w:r>
    </w:p>
    <w:p w14:paraId="0D26B5BE" w14:textId="77777777" w:rsidR="00EC3C9A" w:rsidRDefault="00BF7BB5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第十六条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初赛评比：</w:t>
      </w: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参赛学校登录大赛</w:t>
      </w:r>
      <w:proofErr w:type="gramStart"/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官网注册</w:t>
      </w:r>
      <w:proofErr w:type="gramEnd"/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申请，待组委会审核通过即可登录填写本校参赛信息，再通知本校学生注册投稿，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然后组织校级评委按一定比例初评推荐组委会复评、终评，评出省级奖项，发放电子证书自行打印。</w:t>
      </w:r>
    </w:p>
    <w:p w14:paraId="2116F12C" w14:textId="77777777" w:rsidR="00EC3C9A" w:rsidRDefault="00BF7BB5">
      <w:pPr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第十七条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决赛评比：</w:t>
      </w:r>
      <w:r>
        <w:rPr>
          <w:rFonts w:ascii="仿宋" w:eastAsia="仿宋" w:hAnsi="仿宋" w:hint="eastAsia"/>
          <w:bCs/>
          <w:sz w:val="28"/>
          <w:szCs w:val="28"/>
        </w:rPr>
        <w:t>从</w:t>
      </w:r>
      <w:r>
        <w:rPr>
          <w:rFonts w:ascii="仿宋" w:eastAsia="仿宋" w:hAnsi="仿宋" w:hint="eastAsia"/>
          <w:sz w:val="28"/>
          <w:szCs w:val="28"/>
        </w:rPr>
        <w:t>初赛省级一等奖获得者中择优确定参加全国决赛选手。决赛采取统一命题、现场限时写作的形式，</w:t>
      </w:r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每份</w:t>
      </w:r>
      <w:proofErr w:type="gramStart"/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赛卷由</w:t>
      </w:r>
      <w:proofErr w:type="gramEnd"/>
      <w:r>
        <w:rPr>
          <w:rFonts w:ascii="仿宋" w:eastAsia="仿宋" w:hAnsi="仿宋" w:cs="微软雅黑" w:hint="eastAsia"/>
          <w:sz w:val="28"/>
          <w:szCs w:val="28"/>
          <w:shd w:val="clear" w:color="auto" w:fill="FFFFFF"/>
        </w:rPr>
        <w:t>三名以上评委进行盲评，按初评、复评、终评的程序评出不同等级的全国奖项，并将举行颁奖典礼。</w:t>
      </w:r>
    </w:p>
    <w:p w14:paraId="082EF2D7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第十八条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“全国十佳小作家”奖评比：</w:t>
      </w:r>
      <w:r>
        <w:rPr>
          <w:rFonts w:ascii="仿宋" w:eastAsia="仿宋" w:hAnsi="仿宋"/>
          <w:sz w:val="28"/>
          <w:szCs w:val="28"/>
        </w:rPr>
        <w:t>由评委</w:t>
      </w: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申报材料评审确定入围</w:t>
      </w:r>
      <w:r>
        <w:rPr>
          <w:rFonts w:ascii="仿宋" w:eastAsia="仿宋" w:hAnsi="仿宋" w:hint="eastAsia"/>
          <w:sz w:val="28"/>
          <w:szCs w:val="28"/>
        </w:rPr>
        <w:t>选手</w:t>
      </w:r>
      <w:r>
        <w:rPr>
          <w:rFonts w:ascii="仿宋" w:eastAsia="仿宋" w:hAnsi="仿宋"/>
          <w:sz w:val="28"/>
          <w:szCs w:val="28"/>
        </w:rPr>
        <w:t>参加决赛</w:t>
      </w:r>
      <w:r>
        <w:rPr>
          <w:rFonts w:ascii="仿宋" w:eastAsia="仿宋" w:hAnsi="仿宋" w:hint="eastAsia"/>
          <w:sz w:val="28"/>
          <w:szCs w:val="28"/>
        </w:rPr>
        <w:t>，再由多名</w:t>
      </w:r>
      <w:r>
        <w:rPr>
          <w:rFonts w:ascii="仿宋" w:eastAsia="仿宋" w:hAnsi="仿宋"/>
          <w:sz w:val="28"/>
          <w:szCs w:val="28"/>
        </w:rPr>
        <w:t>评委</w:t>
      </w:r>
      <w:r>
        <w:rPr>
          <w:rFonts w:ascii="仿宋" w:eastAsia="仿宋" w:hAnsi="仿宋" w:hint="eastAsia"/>
          <w:sz w:val="28"/>
          <w:szCs w:val="28"/>
        </w:rPr>
        <w:t>综合评议评出。</w:t>
      </w:r>
    </w:p>
    <w:p w14:paraId="0C26CB05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第十九条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其他奖项的评比：</w:t>
      </w:r>
      <w:r>
        <w:rPr>
          <w:rFonts w:ascii="仿宋" w:eastAsia="仿宋" w:hAnsi="仿宋" w:hint="eastAsia"/>
          <w:sz w:val="28"/>
          <w:szCs w:val="28"/>
        </w:rPr>
        <w:t>根据参赛学生获奖情况，评出相应等级的指导教师奖；根据学校组织和</w:t>
      </w:r>
      <w:r>
        <w:rPr>
          <w:rFonts w:ascii="仿宋" w:eastAsia="仿宋" w:hAnsi="仿宋"/>
          <w:sz w:val="28"/>
          <w:szCs w:val="28"/>
        </w:rPr>
        <w:t>获奖成绩</w:t>
      </w:r>
      <w:r>
        <w:rPr>
          <w:rFonts w:ascii="仿宋" w:eastAsia="仿宋" w:hAnsi="仿宋" w:hint="eastAsia"/>
          <w:sz w:val="28"/>
          <w:szCs w:val="28"/>
        </w:rPr>
        <w:t>，评出团体奖。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47473909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</w:p>
    <w:p w14:paraId="1263ED4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第五章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稿件评比标准</w:t>
      </w:r>
    </w:p>
    <w:p w14:paraId="1E92A2EC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</w:p>
    <w:p w14:paraId="7A810150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第二十条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每份参赛</w:t>
      </w:r>
      <w:r>
        <w:rPr>
          <w:rFonts w:ascii="仿宋" w:eastAsia="仿宋" w:hAnsi="仿宋"/>
          <w:sz w:val="28"/>
          <w:szCs w:val="28"/>
        </w:rPr>
        <w:t>稿件</w:t>
      </w:r>
      <w:r>
        <w:rPr>
          <w:rFonts w:ascii="仿宋" w:eastAsia="仿宋" w:hAnsi="仿宋" w:hint="eastAsia"/>
          <w:sz w:val="28"/>
          <w:szCs w:val="28"/>
        </w:rPr>
        <w:t>按总分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分进行评比。</w:t>
      </w:r>
    </w:p>
    <w:p w14:paraId="421C4223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第二十一条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基础项（</w:t>
      </w:r>
      <w:r>
        <w:rPr>
          <w:rFonts w:ascii="仿宋" w:eastAsia="仿宋" w:hAnsi="仿宋" w:hint="eastAsia"/>
          <w:b/>
          <w:sz w:val="28"/>
          <w:szCs w:val="28"/>
        </w:rPr>
        <w:t>60</w:t>
      </w:r>
      <w:r>
        <w:rPr>
          <w:rFonts w:ascii="仿宋" w:eastAsia="仿宋" w:hAnsi="仿宋" w:hint="eastAsia"/>
          <w:b/>
          <w:sz w:val="28"/>
          <w:szCs w:val="28"/>
        </w:rPr>
        <w:t>分）：</w:t>
      </w:r>
      <w:r>
        <w:rPr>
          <w:rFonts w:ascii="仿宋" w:eastAsia="仿宋" w:hAnsi="仿宋" w:hint="eastAsia"/>
          <w:sz w:val="28"/>
          <w:szCs w:val="28"/>
        </w:rPr>
        <w:t>参赛作文必须达到的基本要求，分为三个方面：</w:t>
      </w:r>
    </w:p>
    <w:p w14:paraId="51221E1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．内容（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分）：切合题意，主题鲜明，思想健康；</w:t>
      </w:r>
    </w:p>
    <w:p w14:paraId="24E94F5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．结构（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分）：思路清晰，有头有尾，详略得当；</w:t>
      </w:r>
    </w:p>
    <w:p w14:paraId="2595A788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．语言（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分）：用词准确，表达流畅，贴合语体。</w:t>
      </w:r>
    </w:p>
    <w:p w14:paraId="7948C799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第二十二条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加分项（</w:t>
      </w:r>
      <w:r>
        <w:rPr>
          <w:rFonts w:ascii="仿宋" w:eastAsia="仿宋" w:hAnsi="仿宋" w:hint="eastAsia"/>
          <w:b/>
          <w:sz w:val="28"/>
          <w:szCs w:val="28"/>
        </w:rPr>
        <w:t>40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  <w:r>
        <w:rPr>
          <w:rFonts w:ascii="仿宋" w:eastAsia="仿宋" w:hAnsi="仿宋" w:hint="eastAsia"/>
          <w:sz w:val="28"/>
          <w:szCs w:val="28"/>
        </w:rPr>
        <w:t>：在达到基本要求的前提下，参赛作文如有以下突出特点，酌情加分，满分为止。</w:t>
      </w:r>
    </w:p>
    <w:p w14:paraId="781E2573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1. </w:t>
      </w:r>
      <w:r>
        <w:rPr>
          <w:rFonts w:ascii="仿宋" w:eastAsia="仿宋" w:hAnsi="仿宋" w:hint="eastAsia"/>
          <w:spacing w:val="-6"/>
          <w:sz w:val="28"/>
          <w:szCs w:val="28"/>
        </w:rPr>
        <w:t>选材好：视野开阔，题材多元，还原生活，注重体验，虚构合理；</w:t>
      </w:r>
    </w:p>
    <w:p w14:paraId="378FAA22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2. </w:t>
      </w:r>
      <w:r>
        <w:rPr>
          <w:rFonts w:ascii="仿宋" w:eastAsia="仿宋" w:hAnsi="仿宋" w:hint="eastAsia"/>
          <w:spacing w:val="-6"/>
          <w:sz w:val="28"/>
          <w:szCs w:val="28"/>
        </w:rPr>
        <w:t>角度新：视角求新，独具慧眼，善于聚焦，善于求异，善于转换；</w:t>
      </w:r>
    </w:p>
    <w:p w14:paraId="1D7EAFD9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3. </w:t>
      </w:r>
      <w:r>
        <w:rPr>
          <w:rFonts w:ascii="仿宋" w:eastAsia="仿宋" w:hAnsi="仿宋" w:hint="eastAsia"/>
          <w:spacing w:val="-6"/>
          <w:sz w:val="28"/>
          <w:szCs w:val="28"/>
        </w:rPr>
        <w:t>情感真：情感真挚，见解真切，出自内心，立意正确，积极向上；</w:t>
      </w:r>
    </w:p>
    <w:p w14:paraId="202CD4FA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4</w:t>
      </w:r>
      <w:r>
        <w:rPr>
          <w:rFonts w:ascii="仿宋" w:eastAsia="仿宋" w:hAnsi="仿宋" w:hint="eastAsia"/>
          <w:spacing w:val="-6"/>
          <w:sz w:val="28"/>
          <w:szCs w:val="28"/>
        </w:rPr>
        <w:t>．构思巧：讲究章法，清晰连贯，巧妙布局，跳出模式，勇于尝试；</w:t>
      </w:r>
    </w:p>
    <w:p w14:paraId="72F336AF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5. </w:t>
      </w:r>
      <w:r>
        <w:rPr>
          <w:rFonts w:ascii="仿宋" w:eastAsia="仿宋" w:hAnsi="仿宋" w:hint="eastAsia"/>
          <w:spacing w:val="-6"/>
          <w:sz w:val="28"/>
          <w:szCs w:val="28"/>
        </w:rPr>
        <w:t>手法活：表达自由，多种方式，多种手法，灵活多姿，努力创新；</w:t>
      </w:r>
    </w:p>
    <w:p w14:paraId="7785DCCB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6. </w:t>
      </w:r>
      <w:r>
        <w:rPr>
          <w:rFonts w:ascii="仿宋" w:eastAsia="仿宋" w:hAnsi="仿宋" w:hint="eastAsia"/>
          <w:spacing w:val="-6"/>
          <w:sz w:val="28"/>
          <w:szCs w:val="28"/>
        </w:rPr>
        <w:t>语言美：遵循规范，自然流畅，合意得体，准确生动，个性鲜明；</w:t>
      </w:r>
    </w:p>
    <w:p w14:paraId="65745673" w14:textId="28EDAAA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36"/>
        <w:textAlignment w:val="baseline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7. </w:t>
      </w:r>
      <w:r>
        <w:rPr>
          <w:rFonts w:ascii="仿宋" w:eastAsia="仿宋" w:hAnsi="仿宋" w:hint="eastAsia"/>
          <w:spacing w:val="-6"/>
          <w:sz w:val="28"/>
          <w:szCs w:val="28"/>
        </w:rPr>
        <w:t>文风</w:t>
      </w:r>
      <w:r w:rsidR="001B2124">
        <w:rPr>
          <w:rFonts w:ascii="仿宋" w:eastAsia="仿宋" w:hAnsi="仿宋" w:hint="eastAsia"/>
          <w:spacing w:val="-6"/>
          <w:sz w:val="28"/>
          <w:szCs w:val="28"/>
        </w:rPr>
        <w:t>正</w:t>
      </w:r>
      <w:r>
        <w:rPr>
          <w:rFonts w:ascii="仿宋" w:eastAsia="仿宋" w:hAnsi="仿宋" w:hint="eastAsia"/>
          <w:spacing w:val="-6"/>
          <w:sz w:val="28"/>
          <w:szCs w:val="28"/>
        </w:rPr>
        <w:t>：健康活泼，多姿多彩，贵在朴实，力戒浮华，反对颓废。</w:t>
      </w:r>
    </w:p>
    <w:p w14:paraId="3B25599C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Fonts w:ascii="仿宋" w:eastAsia="仿宋" w:hAnsi="仿宋" w:cs="Tahoma"/>
          <w:color w:val="333333"/>
          <w:spacing w:val="-6"/>
          <w:sz w:val="28"/>
          <w:szCs w:val="28"/>
        </w:rPr>
      </w:pPr>
    </w:p>
    <w:p w14:paraId="22EB9BBA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jc w:val="center"/>
        <w:rPr>
          <w:rFonts w:ascii="黑体" w:eastAsia="黑体" w:hAnsi="黑体" w:cs="Tahoma"/>
          <w:b/>
          <w:color w:val="333333"/>
          <w:sz w:val="28"/>
          <w:szCs w:val="28"/>
        </w:rPr>
      </w:pP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第</w:t>
      </w:r>
      <w:r>
        <w:rPr>
          <w:rStyle w:val="aa"/>
          <w:rFonts w:ascii="黑体" w:eastAsia="黑体" w:hAnsi="黑体" w:cs="Tahoma" w:hint="eastAsia"/>
          <w:color w:val="333333"/>
          <w:sz w:val="28"/>
          <w:szCs w:val="28"/>
        </w:rPr>
        <w:t>六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章</w:t>
      </w:r>
      <w:r>
        <w:rPr>
          <w:rFonts w:hint="eastAsia"/>
          <w:b/>
          <w:color w:val="333333"/>
          <w:sz w:val="28"/>
          <w:szCs w:val="28"/>
        </w:rPr>
        <w:t> 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附</w:t>
      </w:r>
      <w:r>
        <w:rPr>
          <w:rStyle w:val="aa"/>
          <w:rFonts w:ascii="黑体" w:eastAsia="黑体" w:hAnsi="黑体" w:cs="Tahoma" w:hint="eastAsia"/>
          <w:color w:val="333333"/>
          <w:sz w:val="28"/>
          <w:szCs w:val="28"/>
        </w:rPr>
        <w:t xml:space="preserve">  </w:t>
      </w:r>
      <w:r>
        <w:rPr>
          <w:rStyle w:val="aa"/>
          <w:rFonts w:ascii="黑体" w:eastAsia="黑体" w:hAnsi="黑体" w:cs="Tahoma"/>
          <w:color w:val="333333"/>
          <w:sz w:val="28"/>
          <w:szCs w:val="28"/>
        </w:rPr>
        <w:t>则</w:t>
      </w:r>
    </w:p>
    <w:p w14:paraId="43C1F12F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rPr>
          <w:rStyle w:val="aa"/>
          <w:rFonts w:ascii="仿宋" w:eastAsia="仿宋" w:hAnsi="仿宋" w:cs="Tahoma"/>
          <w:color w:val="333333"/>
          <w:sz w:val="28"/>
          <w:szCs w:val="28"/>
        </w:rPr>
      </w:pPr>
    </w:p>
    <w:p w14:paraId="024E5DE9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="420"/>
        <w:textAlignment w:val="baseline"/>
        <w:rPr>
          <w:rFonts w:ascii="仿宋" w:eastAsia="仿宋" w:hAnsi="仿宋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lastRenderedPageBreak/>
        <w:t>第二十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三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>所有作品一经参赛即视为作者同意大赛组委会有编辑、修改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出版、发行等权利。获奖作品将在大赛</w:t>
      </w:r>
      <w:proofErr w:type="gramStart"/>
      <w:r>
        <w:rPr>
          <w:rFonts w:ascii="仿宋" w:eastAsia="仿宋" w:hAnsi="仿宋" w:hint="eastAsia"/>
          <w:sz w:val="28"/>
          <w:szCs w:val="28"/>
        </w:rPr>
        <w:t>官网中国</w:t>
      </w:r>
      <w:proofErr w:type="gramEnd"/>
      <w:r>
        <w:rPr>
          <w:rFonts w:ascii="仿宋" w:eastAsia="仿宋" w:hAnsi="仿宋" w:hint="eastAsia"/>
          <w:sz w:val="28"/>
          <w:szCs w:val="28"/>
        </w:rPr>
        <w:t>校园文学网站、中国当代文学研究网站及相应的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推送，并择优在《中学生》杂志发表，编选出版大赛获奖作品选集。</w:t>
      </w:r>
    </w:p>
    <w:p w14:paraId="13757236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/>
          <w:b/>
          <w:color w:val="333333"/>
          <w:sz w:val="28"/>
          <w:szCs w:val="28"/>
        </w:rPr>
        <w:t>第二十</w:t>
      </w:r>
      <w:r>
        <w:rPr>
          <w:rFonts w:ascii="仿宋" w:eastAsia="仿宋" w:hAnsi="仿宋" w:cs="Tahoma" w:hint="eastAsia"/>
          <w:b/>
          <w:color w:val="333333"/>
          <w:sz w:val="28"/>
          <w:szCs w:val="28"/>
        </w:rPr>
        <w:t>四</w:t>
      </w:r>
      <w:r>
        <w:rPr>
          <w:rFonts w:ascii="仿宋" w:eastAsia="仿宋" w:hAnsi="仿宋" w:cs="Tahoma"/>
          <w:b/>
          <w:color w:val="333333"/>
          <w:sz w:val="28"/>
          <w:szCs w:val="28"/>
        </w:rPr>
        <w:t>条</w:t>
      </w:r>
      <w:r>
        <w:rPr>
          <w:rFonts w:ascii="仿宋" w:eastAsia="仿宋" w:hAnsi="仿宋" w:cs="Tahoma" w:hint="eastAsia"/>
          <w:b/>
          <w:color w:val="333333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大赛本着公益性原则，不收取任何参赛费用，在校学生自愿参加。</w:t>
      </w:r>
    </w:p>
    <w:p w14:paraId="1BAB4ECC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/>
          <w:b/>
          <w:color w:val="333333"/>
          <w:sz w:val="28"/>
          <w:szCs w:val="28"/>
        </w:rPr>
        <w:t>第二十</w:t>
      </w:r>
      <w:r>
        <w:rPr>
          <w:rFonts w:ascii="仿宋" w:eastAsia="仿宋" w:hAnsi="仿宋" w:cs="Tahoma" w:hint="eastAsia"/>
          <w:b/>
          <w:color w:val="333333"/>
          <w:sz w:val="28"/>
          <w:szCs w:val="28"/>
        </w:rPr>
        <w:t>五</w:t>
      </w:r>
      <w:r>
        <w:rPr>
          <w:rFonts w:ascii="仿宋" w:eastAsia="仿宋" w:hAnsi="仿宋" w:cs="Tahoma"/>
          <w:b/>
          <w:color w:val="333333"/>
          <w:sz w:val="28"/>
          <w:szCs w:val="28"/>
        </w:rPr>
        <w:t>条</w:t>
      </w:r>
      <w:r>
        <w:rPr>
          <w:rFonts w:ascii="仿宋" w:eastAsia="仿宋" w:hAnsi="仿宋" w:cs="Tahoma" w:hint="eastAsia"/>
          <w:b/>
          <w:color w:val="333333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大赛活动经费由承办单位自筹。</w:t>
      </w:r>
    </w:p>
    <w:p w14:paraId="15FAB60A" w14:textId="77777777" w:rsidR="00EC3C9A" w:rsidRDefault="00BF7BB5">
      <w:pPr>
        <w:pStyle w:val="a9"/>
        <w:shd w:val="clear" w:color="auto" w:fill="FFFFFF"/>
        <w:spacing w:beforeAutospacing="0" w:afterAutospacing="0" w:line="500" w:lineRule="exact"/>
        <w:ind w:firstLineChars="200" w:firstLine="562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第二十</w:t>
      </w:r>
      <w:r>
        <w:rPr>
          <w:rStyle w:val="aa"/>
          <w:rFonts w:ascii="仿宋" w:eastAsia="仿宋" w:hAnsi="仿宋" w:cs="Tahoma" w:hint="eastAsia"/>
          <w:color w:val="333333"/>
          <w:sz w:val="28"/>
          <w:szCs w:val="28"/>
        </w:rPr>
        <w:t>六</w:t>
      </w:r>
      <w:r>
        <w:rPr>
          <w:rStyle w:val="aa"/>
          <w:rFonts w:ascii="仿宋" w:eastAsia="仿宋" w:hAnsi="仿宋" w:cs="Tahoma"/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  <w:t>本章程由大赛组委会秘书处负责解释。</w:t>
      </w:r>
    </w:p>
    <w:p w14:paraId="4E264D83" w14:textId="77777777" w:rsidR="00EC3C9A" w:rsidRDefault="00EC3C9A">
      <w:pPr>
        <w:pStyle w:val="a9"/>
        <w:shd w:val="clear" w:color="auto" w:fill="FFFFFF"/>
        <w:spacing w:beforeAutospacing="0" w:afterAutospacing="0" w:line="500" w:lineRule="exact"/>
        <w:ind w:firstLineChars="200" w:firstLine="560"/>
        <w:rPr>
          <w:rStyle w:val="aa"/>
          <w:rFonts w:ascii="仿宋" w:eastAsia="仿宋" w:hAnsi="仿宋" w:cs="Tahoma"/>
          <w:b w:val="0"/>
          <w:color w:val="333333"/>
          <w:sz w:val="28"/>
          <w:szCs w:val="28"/>
        </w:rPr>
      </w:pPr>
    </w:p>
    <w:p w14:paraId="2E78770E" w14:textId="77777777" w:rsidR="00EC3C9A" w:rsidRDefault="00BF7BB5">
      <w:pPr>
        <w:pStyle w:val="a9"/>
        <w:shd w:val="clear" w:color="auto" w:fill="FFFFFF"/>
        <w:spacing w:before="0" w:beforeAutospacing="0" w:after="0" w:afterAutospacing="0" w:line="500" w:lineRule="exact"/>
        <w:ind w:firstLineChars="2100" w:firstLine="5880"/>
        <w:rPr>
          <w:rFonts w:ascii="楷体" w:eastAsia="楷体" w:hAnsi="楷体" w:cs="Tahoma"/>
          <w:b/>
          <w:bCs/>
          <w:color w:val="333333"/>
          <w:sz w:val="28"/>
          <w:szCs w:val="28"/>
        </w:rPr>
      </w:pPr>
      <w:r>
        <w:rPr>
          <w:rStyle w:val="aa"/>
          <w:rFonts w:ascii="楷体" w:eastAsia="楷体" w:hAnsi="楷体" w:cs="Tahoma" w:hint="eastAsia"/>
          <w:b w:val="0"/>
          <w:color w:val="333333"/>
          <w:sz w:val="28"/>
          <w:szCs w:val="28"/>
        </w:rPr>
        <w:t>（</w:t>
      </w:r>
      <w:r>
        <w:rPr>
          <w:rStyle w:val="aa"/>
          <w:rFonts w:ascii="楷体" w:eastAsia="楷体" w:hAnsi="楷体" w:cs="Tahoma" w:hint="eastAsia"/>
          <w:b w:val="0"/>
          <w:color w:val="333333"/>
          <w:sz w:val="28"/>
          <w:szCs w:val="28"/>
        </w:rPr>
        <w:t>20</w:t>
      </w:r>
      <w:r>
        <w:rPr>
          <w:rStyle w:val="aa"/>
          <w:rFonts w:ascii="楷体" w:eastAsia="楷体" w:hAnsi="楷体" w:cs="Tahoma"/>
          <w:b w:val="0"/>
          <w:color w:val="333333"/>
          <w:sz w:val="28"/>
          <w:szCs w:val="28"/>
        </w:rPr>
        <w:t>21</w:t>
      </w:r>
      <w:r>
        <w:rPr>
          <w:rStyle w:val="aa"/>
          <w:rFonts w:ascii="楷体" w:eastAsia="楷体" w:hAnsi="楷体" w:cs="Tahoma" w:hint="eastAsia"/>
          <w:b w:val="0"/>
          <w:color w:val="333333"/>
          <w:sz w:val="28"/>
          <w:szCs w:val="28"/>
        </w:rPr>
        <w:t>年</w:t>
      </w:r>
      <w:r>
        <w:rPr>
          <w:rStyle w:val="aa"/>
          <w:rFonts w:ascii="楷体" w:eastAsia="楷体" w:hAnsi="楷体" w:cs="Tahoma"/>
          <w:b w:val="0"/>
          <w:color w:val="333333"/>
          <w:sz w:val="28"/>
          <w:szCs w:val="28"/>
        </w:rPr>
        <w:t>8</w:t>
      </w:r>
      <w:r>
        <w:rPr>
          <w:rStyle w:val="aa"/>
          <w:rFonts w:ascii="楷体" w:eastAsia="楷体" w:hAnsi="楷体" w:cs="Tahoma" w:hint="eastAsia"/>
          <w:b w:val="0"/>
          <w:color w:val="333333"/>
          <w:sz w:val="28"/>
          <w:szCs w:val="28"/>
        </w:rPr>
        <w:t>月修订）</w:t>
      </w:r>
    </w:p>
    <w:sectPr w:rsidR="00EC3C9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427" w14:textId="77777777" w:rsidR="00BF7BB5" w:rsidRDefault="00BF7BB5" w:rsidP="001B2124">
      <w:r>
        <w:separator/>
      </w:r>
    </w:p>
  </w:endnote>
  <w:endnote w:type="continuationSeparator" w:id="0">
    <w:p w14:paraId="5EF99AC6" w14:textId="77777777" w:rsidR="00BF7BB5" w:rsidRDefault="00BF7BB5" w:rsidP="001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308" w14:textId="77777777" w:rsidR="00BF7BB5" w:rsidRDefault="00BF7BB5" w:rsidP="001B2124">
      <w:r>
        <w:separator/>
      </w:r>
    </w:p>
  </w:footnote>
  <w:footnote w:type="continuationSeparator" w:id="0">
    <w:p w14:paraId="31145C4F" w14:textId="77777777" w:rsidR="00BF7BB5" w:rsidRDefault="00BF7BB5" w:rsidP="001B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E8B"/>
    <w:multiLevelType w:val="multilevel"/>
    <w:tmpl w:val="1F007E8B"/>
    <w:lvl w:ilvl="0">
      <w:start w:val="1"/>
      <w:numFmt w:val="japaneseCounting"/>
      <w:lvlText w:val="第%1章"/>
      <w:lvlJc w:val="left"/>
      <w:pPr>
        <w:ind w:left="91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6F"/>
    <w:rsid w:val="00015A1A"/>
    <w:rsid w:val="00027842"/>
    <w:rsid w:val="000430B1"/>
    <w:rsid w:val="000467DB"/>
    <w:rsid w:val="00046B34"/>
    <w:rsid w:val="000534D7"/>
    <w:rsid w:val="0006743E"/>
    <w:rsid w:val="0007157C"/>
    <w:rsid w:val="00090CC4"/>
    <w:rsid w:val="000A7637"/>
    <w:rsid w:val="000B0421"/>
    <w:rsid w:val="000B77D9"/>
    <w:rsid w:val="000D206A"/>
    <w:rsid w:val="000D44D8"/>
    <w:rsid w:val="000E5914"/>
    <w:rsid w:val="00116A2D"/>
    <w:rsid w:val="00117B10"/>
    <w:rsid w:val="00132C86"/>
    <w:rsid w:val="00132EE9"/>
    <w:rsid w:val="00137D42"/>
    <w:rsid w:val="00141402"/>
    <w:rsid w:val="00142724"/>
    <w:rsid w:val="00155C81"/>
    <w:rsid w:val="00164C95"/>
    <w:rsid w:val="00166B58"/>
    <w:rsid w:val="00167EA8"/>
    <w:rsid w:val="00176686"/>
    <w:rsid w:val="00181A52"/>
    <w:rsid w:val="001848D9"/>
    <w:rsid w:val="001B2124"/>
    <w:rsid w:val="001B4EEF"/>
    <w:rsid w:val="001B7A00"/>
    <w:rsid w:val="001C0895"/>
    <w:rsid w:val="001C0F84"/>
    <w:rsid w:val="001C746C"/>
    <w:rsid w:val="001F7BC3"/>
    <w:rsid w:val="002004A3"/>
    <w:rsid w:val="0020227F"/>
    <w:rsid w:val="0021348B"/>
    <w:rsid w:val="00223C47"/>
    <w:rsid w:val="002304CD"/>
    <w:rsid w:val="00236BD6"/>
    <w:rsid w:val="002425EF"/>
    <w:rsid w:val="00243F9B"/>
    <w:rsid w:val="002606B3"/>
    <w:rsid w:val="002639DA"/>
    <w:rsid w:val="0027383C"/>
    <w:rsid w:val="00280F32"/>
    <w:rsid w:val="0029115A"/>
    <w:rsid w:val="002914A8"/>
    <w:rsid w:val="00292308"/>
    <w:rsid w:val="00293A99"/>
    <w:rsid w:val="00293D04"/>
    <w:rsid w:val="00295652"/>
    <w:rsid w:val="002A0C22"/>
    <w:rsid w:val="002A43CB"/>
    <w:rsid w:val="002B0BC5"/>
    <w:rsid w:val="002C79B8"/>
    <w:rsid w:val="002D1565"/>
    <w:rsid w:val="002D203C"/>
    <w:rsid w:val="002D4F93"/>
    <w:rsid w:val="002D6FF9"/>
    <w:rsid w:val="002E1D17"/>
    <w:rsid w:val="002E503F"/>
    <w:rsid w:val="002F3F75"/>
    <w:rsid w:val="0030371F"/>
    <w:rsid w:val="00311E8D"/>
    <w:rsid w:val="003138A5"/>
    <w:rsid w:val="00314621"/>
    <w:rsid w:val="00316371"/>
    <w:rsid w:val="00322BCE"/>
    <w:rsid w:val="00330CE5"/>
    <w:rsid w:val="00331984"/>
    <w:rsid w:val="00332490"/>
    <w:rsid w:val="00333CD2"/>
    <w:rsid w:val="00344715"/>
    <w:rsid w:val="00352848"/>
    <w:rsid w:val="00353773"/>
    <w:rsid w:val="00353EF3"/>
    <w:rsid w:val="00364030"/>
    <w:rsid w:val="00367C8A"/>
    <w:rsid w:val="003901B2"/>
    <w:rsid w:val="003A0A7D"/>
    <w:rsid w:val="003C4BAB"/>
    <w:rsid w:val="003D06C3"/>
    <w:rsid w:val="003D610A"/>
    <w:rsid w:val="003E0AB6"/>
    <w:rsid w:val="003F7D01"/>
    <w:rsid w:val="00423C3E"/>
    <w:rsid w:val="004258D8"/>
    <w:rsid w:val="004400C0"/>
    <w:rsid w:val="00453B0B"/>
    <w:rsid w:val="0045429F"/>
    <w:rsid w:val="0046223B"/>
    <w:rsid w:val="00470678"/>
    <w:rsid w:val="00470E35"/>
    <w:rsid w:val="00475E9B"/>
    <w:rsid w:val="00491E4B"/>
    <w:rsid w:val="004935C5"/>
    <w:rsid w:val="00494164"/>
    <w:rsid w:val="004A1266"/>
    <w:rsid w:val="004B50CB"/>
    <w:rsid w:val="004D37E8"/>
    <w:rsid w:val="004D7EAE"/>
    <w:rsid w:val="004E721E"/>
    <w:rsid w:val="004F103A"/>
    <w:rsid w:val="004F155B"/>
    <w:rsid w:val="00502F66"/>
    <w:rsid w:val="00504830"/>
    <w:rsid w:val="00513C53"/>
    <w:rsid w:val="00514D50"/>
    <w:rsid w:val="0051509C"/>
    <w:rsid w:val="00526E40"/>
    <w:rsid w:val="00546BD9"/>
    <w:rsid w:val="00552113"/>
    <w:rsid w:val="00553E70"/>
    <w:rsid w:val="00554463"/>
    <w:rsid w:val="00561701"/>
    <w:rsid w:val="00567427"/>
    <w:rsid w:val="00567E64"/>
    <w:rsid w:val="00574D0D"/>
    <w:rsid w:val="00575A59"/>
    <w:rsid w:val="00582B60"/>
    <w:rsid w:val="005901F5"/>
    <w:rsid w:val="00592B5D"/>
    <w:rsid w:val="005A1E6D"/>
    <w:rsid w:val="005A28EB"/>
    <w:rsid w:val="005A6A8A"/>
    <w:rsid w:val="005A7F44"/>
    <w:rsid w:val="005D0C12"/>
    <w:rsid w:val="005D18D5"/>
    <w:rsid w:val="005E75C0"/>
    <w:rsid w:val="00602657"/>
    <w:rsid w:val="00621A1B"/>
    <w:rsid w:val="0062319B"/>
    <w:rsid w:val="00623A4B"/>
    <w:rsid w:val="006248AD"/>
    <w:rsid w:val="006249D2"/>
    <w:rsid w:val="006365AB"/>
    <w:rsid w:val="00642C3A"/>
    <w:rsid w:val="00647E97"/>
    <w:rsid w:val="00652389"/>
    <w:rsid w:val="00665D23"/>
    <w:rsid w:val="006668E9"/>
    <w:rsid w:val="00674B1F"/>
    <w:rsid w:val="00677A56"/>
    <w:rsid w:val="00682026"/>
    <w:rsid w:val="0068646C"/>
    <w:rsid w:val="00692B2F"/>
    <w:rsid w:val="006A2362"/>
    <w:rsid w:val="006A387D"/>
    <w:rsid w:val="006B01C7"/>
    <w:rsid w:val="006B3275"/>
    <w:rsid w:val="006B5B1F"/>
    <w:rsid w:val="006D2B42"/>
    <w:rsid w:val="006E6487"/>
    <w:rsid w:val="006E6A19"/>
    <w:rsid w:val="006E7BFF"/>
    <w:rsid w:val="006E7DAB"/>
    <w:rsid w:val="006F1568"/>
    <w:rsid w:val="006F5C0C"/>
    <w:rsid w:val="007153CB"/>
    <w:rsid w:val="0072493A"/>
    <w:rsid w:val="00743157"/>
    <w:rsid w:val="0074320A"/>
    <w:rsid w:val="007461BA"/>
    <w:rsid w:val="007524B1"/>
    <w:rsid w:val="00774910"/>
    <w:rsid w:val="00774AB4"/>
    <w:rsid w:val="00776510"/>
    <w:rsid w:val="007765BE"/>
    <w:rsid w:val="007A4AAE"/>
    <w:rsid w:val="007C18C7"/>
    <w:rsid w:val="007D70C5"/>
    <w:rsid w:val="007D7239"/>
    <w:rsid w:val="007D7F75"/>
    <w:rsid w:val="007E55E1"/>
    <w:rsid w:val="007F3199"/>
    <w:rsid w:val="007F3951"/>
    <w:rsid w:val="007F675C"/>
    <w:rsid w:val="0080620A"/>
    <w:rsid w:val="00806DCA"/>
    <w:rsid w:val="00833902"/>
    <w:rsid w:val="008411D8"/>
    <w:rsid w:val="008449C1"/>
    <w:rsid w:val="00844B07"/>
    <w:rsid w:val="00852D58"/>
    <w:rsid w:val="008543CC"/>
    <w:rsid w:val="00856FF5"/>
    <w:rsid w:val="00870300"/>
    <w:rsid w:val="00881B67"/>
    <w:rsid w:val="00884310"/>
    <w:rsid w:val="008A00A2"/>
    <w:rsid w:val="008A2F3E"/>
    <w:rsid w:val="008B278D"/>
    <w:rsid w:val="008B4D3F"/>
    <w:rsid w:val="008C22DF"/>
    <w:rsid w:val="008D0633"/>
    <w:rsid w:val="008D1C78"/>
    <w:rsid w:val="008D7460"/>
    <w:rsid w:val="008F46D1"/>
    <w:rsid w:val="00906C4B"/>
    <w:rsid w:val="00916A7E"/>
    <w:rsid w:val="00925BD0"/>
    <w:rsid w:val="00932F22"/>
    <w:rsid w:val="009406FB"/>
    <w:rsid w:val="00965E51"/>
    <w:rsid w:val="00977435"/>
    <w:rsid w:val="00977987"/>
    <w:rsid w:val="009817B9"/>
    <w:rsid w:val="00986710"/>
    <w:rsid w:val="009A6B83"/>
    <w:rsid w:val="009C6A1D"/>
    <w:rsid w:val="009D3EAF"/>
    <w:rsid w:val="009E1CEE"/>
    <w:rsid w:val="00A03544"/>
    <w:rsid w:val="00A10082"/>
    <w:rsid w:val="00A11E30"/>
    <w:rsid w:val="00A226E6"/>
    <w:rsid w:val="00A25AAC"/>
    <w:rsid w:val="00A42C09"/>
    <w:rsid w:val="00A57E92"/>
    <w:rsid w:val="00A63DA2"/>
    <w:rsid w:val="00A71C6D"/>
    <w:rsid w:val="00A77EE1"/>
    <w:rsid w:val="00A82FCD"/>
    <w:rsid w:val="00A9542E"/>
    <w:rsid w:val="00AA1E7D"/>
    <w:rsid w:val="00AA3340"/>
    <w:rsid w:val="00AA77AF"/>
    <w:rsid w:val="00AB1737"/>
    <w:rsid w:val="00AB5760"/>
    <w:rsid w:val="00AB57AF"/>
    <w:rsid w:val="00AD0594"/>
    <w:rsid w:val="00AD683C"/>
    <w:rsid w:val="00AE5707"/>
    <w:rsid w:val="00AE7A08"/>
    <w:rsid w:val="00B05371"/>
    <w:rsid w:val="00B115AC"/>
    <w:rsid w:val="00B20ED0"/>
    <w:rsid w:val="00B2671B"/>
    <w:rsid w:val="00B37AA1"/>
    <w:rsid w:val="00B4135F"/>
    <w:rsid w:val="00B42244"/>
    <w:rsid w:val="00B46A0D"/>
    <w:rsid w:val="00B52654"/>
    <w:rsid w:val="00B65C46"/>
    <w:rsid w:val="00B7613D"/>
    <w:rsid w:val="00B844BF"/>
    <w:rsid w:val="00B97A55"/>
    <w:rsid w:val="00BA232B"/>
    <w:rsid w:val="00BB2F17"/>
    <w:rsid w:val="00BB4AC1"/>
    <w:rsid w:val="00BE07AE"/>
    <w:rsid w:val="00BE4936"/>
    <w:rsid w:val="00BF7BB5"/>
    <w:rsid w:val="00C05D0A"/>
    <w:rsid w:val="00C06FE0"/>
    <w:rsid w:val="00C12CAC"/>
    <w:rsid w:val="00C15FEC"/>
    <w:rsid w:val="00C167C6"/>
    <w:rsid w:val="00C25ABC"/>
    <w:rsid w:val="00C27131"/>
    <w:rsid w:val="00C46E51"/>
    <w:rsid w:val="00C66710"/>
    <w:rsid w:val="00C6690F"/>
    <w:rsid w:val="00C837AD"/>
    <w:rsid w:val="00CA7D9C"/>
    <w:rsid w:val="00CB2F93"/>
    <w:rsid w:val="00CB6EF5"/>
    <w:rsid w:val="00CC0A9B"/>
    <w:rsid w:val="00CC1E69"/>
    <w:rsid w:val="00CC6BB0"/>
    <w:rsid w:val="00CE017C"/>
    <w:rsid w:val="00CE1213"/>
    <w:rsid w:val="00CE482D"/>
    <w:rsid w:val="00CF143B"/>
    <w:rsid w:val="00D167B3"/>
    <w:rsid w:val="00D16906"/>
    <w:rsid w:val="00D26CEA"/>
    <w:rsid w:val="00D353D8"/>
    <w:rsid w:val="00D5075C"/>
    <w:rsid w:val="00D52047"/>
    <w:rsid w:val="00D53B37"/>
    <w:rsid w:val="00D63BC6"/>
    <w:rsid w:val="00D65C08"/>
    <w:rsid w:val="00D82AF5"/>
    <w:rsid w:val="00D848D1"/>
    <w:rsid w:val="00D87035"/>
    <w:rsid w:val="00D87205"/>
    <w:rsid w:val="00D97401"/>
    <w:rsid w:val="00D975BF"/>
    <w:rsid w:val="00DA0A26"/>
    <w:rsid w:val="00DD57D9"/>
    <w:rsid w:val="00DE7421"/>
    <w:rsid w:val="00DF2766"/>
    <w:rsid w:val="00DF6B5A"/>
    <w:rsid w:val="00E14743"/>
    <w:rsid w:val="00E258CF"/>
    <w:rsid w:val="00E3798B"/>
    <w:rsid w:val="00E4472C"/>
    <w:rsid w:val="00E44827"/>
    <w:rsid w:val="00E44BC8"/>
    <w:rsid w:val="00E47D9F"/>
    <w:rsid w:val="00E62D6F"/>
    <w:rsid w:val="00E70C61"/>
    <w:rsid w:val="00E724EC"/>
    <w:rsid w:val="00E77992"/>
    <w:rsid w:val="00E853E3"/>
    <w:rsid w:val="00E85940"/>
    <w:rsid w:val="00E944D4"/>
    <w:rsid w:val="00E95F56"/>
    <w:rsid w:val="00E95F96"/>
    <w:rsid w:val="00EA72FD"/>
    <w:rsid w:val="00EC26B3"/>
    <w:rsid w:val="00EC3C9A"/>
    <w:rsid w:val="00ED01F9"/>
    <w:rsid w:val="00ED27D8"/>
    <w:rsid w:val="00EE1E67"/>
    <w:rsid w:val="00EE5513"/>
    <w:rsid w:val="00EE6B87"/>
    <w:rsid w:val="00EE75D9"/>
    <w:rsid w:val="00EF45F4"/>
    <w:rsid w:val="00EF71B7"/>
    <w:rsid w:val="00F0738F"/>
    <w:rsid w:val="00F14452"/>
    <w:rsid w:val="00F20967"/>
    <w:rsid w:val="00F2390A"/>
    <w:rsid w:val="00F26E9B"/>
    <w:rsid w:val="00F31675"/>
    <w:rsid w:val="00F330FA"/>
    <w:rsid w:val="00F40CF3"/>
    <w:rsid w:val="00F41690"/>
    <w:rsid w:val="00F462FF"/>
    <w:rsid w:val="00F5280F"/>
    <w:rsid w:val="00F71B7C"/>
    <w:rsid w:val="00F73270"/>
    <w:rsid w:val="00F80F75"/>
    <w:rsid w:val="00F81078"/>
    <w:rsid w:val="00F87BD4"/>
    <w:rsid w:val="00FA0DE9"/>
    <w:rsid w:val="00FA39B1"/>
    <w:rsid w:val="00FB2B5D"/>
    <w:rsid w:val="00FD054F"/>
    <w:rsid w:val="00FD726E"/>
    <w:rsid w:val="00FE5504"/>
    <w:rsid w:val="00FF56E0"/>
    <w:rsid w:val="040B00A5"/>
    <w:rsid w:val="077E742A"/>
    <w:rsid w:val="0A24494B"/>
    <w:rsid w:val="0E0237C9"/>
    <w:rsid w:val="12CC1846"/>
    <w:rsid w:val="1BBB7E0F"/>
    <w:rsid w:val="25820210"/>
    <w:rsid w:val="28C67414"/>
    <w:rsid w:val="297554FC"/>
    <w:rsid w:val="2CEC5B75"/>
    <w:rsid w:val="67C76344"/>
    <w:rsid w:val="713B1987"/>
    <w:rsid w:val="741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53F902"/>
  <w15:docId w15:val="{00AB0333-8E87-48EF-BAF7-0E3EC5D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正文文本缩进 2 字符"/>
    <w:basedOn w:val="a0"/>
    <w:link w:val="2"/>
    <w:qFormat/>
    <w:rPr>
      <w:rFonts w:ascii="宋体" w:eastAsia="宋体" w:hAnsi="宋体" w:cs="Times New Roman"/>
      <w:sz w:val="24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王世龙</dc:creator>
  <cp:lastModifiedBy>ASUS</cp:lastModifiedBy>
  <cp:revision>283</cp:revision>
  <cp:lastPrinted>2018-09-21T10:51:00Z</cp:lastPrinted>
  <dcterms:created xsi:type="dcterms:W3CDTF">2017-12-11T08:41:00Z</dcterms:created>
  <dcterms:modified xsi:type="dcterms:W3CDTF">2021-09-17T05:59:00Z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994B9A79DCF240C0804BA6215F15EED7</vt:lpwstr>
  </property>
</Properties>
</file>